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6" w:rsidRPr="00D76BB6" w:rsidRDefault="00A11E31" w:rsidP="009F625B">
      <w:pPr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36195</wp:posOffset>
            </wp:positionV>
            <wp:extent cx="1729740" cy="2178050"/>
            <wp:effectExtent l="19050" t="0" r="381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BB6" w:rsidRPr="0051175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Подбор К</w:t>
      </w:r>
      <w:r w:rsidR="00D76BB6" w:rsidRPr="00D76BB6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НС АЛЬФА</w:t>
      </w:r>
      <w:r w:rsidR="00D76BB6" w:rsidRPr="0051175C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vertAlign w:val="superscript"/>
          <w:lang w:eastAsia="ru-RU"/>
        </w:rPr>
        <w:t>®</w:t>
      </w:r>
    </w:p>
    <w:p w:rsidR="009F625B" w:rsidRPr="009F625B" w:rsidRDefault="009F625B" w:rsidP="009F625B">
      <w:pPr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02ACEB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>Контактные данные</w:t>
      </w:r>
      <w:r w:rsidR="00655729" w:rsidRPr="00655729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D4448B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 xml:space="preserve">                                    </w:t>
      </w:r>
      <w:r w:rsidR="00655729" w:rsidRPr="00655729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 xml:space="preserve">    </w: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Организация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</w:t>
      </w:r>
      <w:r w:rsidR="008C1263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87.05pt;height:18.15pt" o:ole="">
            <v:imagedata r:id="rId7" o:title=""/>
          </v:shape>
          <w:control r:id="rId8" w:name="DefaultOcxName" w:shapeid="_x0000_i1105"/>
        </w:object>
      </w:r>
      <w:r w:rsidR="00655729"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                                                       </w: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Фамилия, имя, отчество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</w:t>
      </w:r>
      <w:r w:rsidR="008C1263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09" type="#_x0000_t75" style="width:87.05pt;height:18.15pt" o:ole="">
            <v:imagedata r:id="rId7" o:title=""/>
          </v:shape>
          <w:control r:id="rId9" w:name="DefaultOcxName1" w:shapeid="_x0000_i1109"/>
        </w:objec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proofErr w:type="spellStart"/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Email</w:t>
      </w:r>
      <w:proofErr w:type="spellEnd"/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</w:t>
      </w:r>
      <w:r w:rsidR="008C1263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13" type="#_x0000_t75" style="width:87.05pt;height:18.15pt" o:ole="">
            <v:imagedata r:id="rId7" o:title=""/>
          </v:shape>
          <w:control r:id="rId10" w:name="DefaultOcxName2" w:shapeid="_x0000_i1113"/>
        </w:objec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Контактный телефон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</w:t>
      </w:r>
      <w:r w:rsidR="008C1263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17" type="#_x0000_t75" style="width:87.05pt;height:18.15pt" o:ole="">
            <v:imagedata r:id="rId7" o:title=""/>
          </v:shape>
          <w:control r:id="rId11" w:name="DefaultOcxName3" w:shapeid="_x0000_i1117"/>
        </w:objec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Город</w:t>
      </w:r>
      <w:r w:rsidR="00655729"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</w:t>
      </w:r>
      <w:r w:rsidR="008C1263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225" w:dyaOrig="225">
          <v:shape id="_x0000_i1121" type="#_x0000_t75" style="width:87.05pt;height:18.15pt" o:ole="">
            <v:imagedata r:id="rId7" o:title=""/>
          </v:shape>
          <w:control r:id="rId12" w:name="DefaultOcxName4" w:shapeid="_x0000_i1121"/>
        </w:object>
      </w:r>
    </w:p>
    <w:p w:rsidR="009F625B" w:rsidRPr="009F625B" w:rsidRDefault="009F625B" w:rsidP="009F625B">
      <w:pPr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>Основные данные</w:t>
      </w:r>
    </w:p>
    <w:tbl>
      <w:tblPr>
        <w:tblW w:w="8765" w:type="dxa"/>
        <w:tblBorders>
          <w:top w:val="single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2427"/>
        <w:gridCol w:w="3834"/>
      </w:tblGrid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Желаемые типы и марка насосов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25" type="#_x0000_t75" style="width:87.05pt;height:18.15pt" o:ole="">
                  <v:imagedata r:id="rId7" o:title=""/>
                </v:shape>
                <w:control r:id="rId13" w:name="DefaultOcxName6" w:shapeid="_x0000_i1125"/>
              </w:object>
            </w:r>
          </w:p>
        </w:tc>
        <w:tc>
          <w:tcPr>
            <w:tcW w:w="0" w:type="auto"/>
            <w:vMerge w:val="restart"/>
            <w:tcBorders>
              <w:bottom w:val="single" w:sz="4" w:space="0" w:color="BBBBBB"/>
            </w:tcBorders>
            <w:tcMar>
              <w:top w:w="188" w:type="dxa"/>
              <w:left w:w="0" w:type="dxa"/>
            </w:tcMar>
            <w:vAlign w:val="center"/>
            <w:hideMark/>
          </w:tcPr>
          <w:p w:rsidR="009F625B" w:rsidRPr="009F625B" w:rsidRDefault="009F625B" w:rsidP="009F625B">
            <w:pPr>
              <w:spacing w:after="2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5729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900555" cy="4913630"/>
                  <wp:effectExtent l="19050" t="0" r="4445" b="0"/>
                  <wp:docPr id="1" name="Рисунок 1" descr="http://www.adl.ru/images/order/inside/kanalizacionny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l.ru/images/order/inside/kanalizacionny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91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Вид стоков (</w:t>
            </w:r>
            <w:proofErr w:type="spellStart"/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хоз.-быт</w:t>
            </w:r>
            <w:proofErr w:type="spellEnd"/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., дождевые, производственные)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29" type="#_x0000_t75" style="width:87.05pt;height:18.15pt" o:ole="">
                  <v:imagedata r:id="rId7" o:title=""/>
                </v:shape>
                <w:control r:id="rId15" w:name="DefaultOcxName7" w:shapeid="_x0000_i1129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Максимальный приток сточных вод, м</w:t>
            </w: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vertAlign w:val="superscript"/>
                <w:lang w:eastAsia="ru-RU"/>
              </w:rPr>
              <w:t>3</w:t>
            </w: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33" type="#_x0000_t75" style="width:87.05pt;height:18.15pt" o:ole="">
                  <v:imagedata r:id="rId7" o:title=""/>
                </v:shape>
                <w:control r:id="rId16" w:name="DefaultOcxName8" w:shapeid="_x0000_i1133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Расчетный напор на выходе из КНС, м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37" type="#_x0000_t75" style="width:87.05pt;height:18.15pt" o:ole="">
                  <v:imagedata r:id="rId7" o:title=""/>
                </v:shape>
                <w:control r:id="rId17" w:name="DefaultOcxName9" w:shapeid="_x0000_i1137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Количество насосов: рабочих, резервных, запасных на склад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41" type="#_x0000_t75" style="width:87.05pt;height:18.15pt" o:ole="">
                  <v:imagedata r:id="rId7" o:title=""/>
                </v:shape>
                <w:control r:id="rId18" w:name="DefaultOcxName10" w:shapeid="_x0000_i1141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Количество подводящих трубопроводов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45" type="#_x0000_t75" style="width:87.05pt;height:18.15pt" o:ole="">
                  <v:imagedata r:id="rId7" o:title=""/>
                </v:shape>
                <w:control r:id="rId19" w:name="DefaultOcxName11" w:shapeid="_x0000_i1145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Наружный диаметр и толщина стенки подводящего трубопровода, D, мм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49" type="#_x0000_t75" style="width:87.05pt;height:18.15pt" o:ole="">
                  <v:imagedata r:id="rId7" o:title=""/>
                </v:shape>
                <w:control r:id="rId20" w:name="DefaultOcxName12" w:shapeid="_x0000_i1149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Глубина залегания </w:t>
            </w:r>
            <w:r w:rsidR="00F1511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подводящего трубопровода</w:t>
            </w: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, H, мм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53" type="#_x0000_t75" style="width:87.05pt;height:18.15pt" o:ole="">
                  <v:imagedata r:id="rId7" o:title=""/>
                </v:shape>
                <w:control r:id="rId21" w:name="DefaultOcxName13" w:shapeid="_x0000_i1153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Направление подводящего трубопровода, часов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57" type="#_x0000_t75" style="width:87.05pt;height:18.15pt" o:ole="">
                  <v:imagedata r:id="rId7" o:title=""/>
                </v:shape>
                <w:control r:id="rId22" w:name="DefaultOcxName14" w:shapeid="_x0000_i1157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lastRenderedPageBreak/>
              <w:t>Предполагаемый тип соединения подводящего трубопровода с КНС (фланец, раструб)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61" type="#_x0000_t75" style="width:87.05pt;height:18.15pt" o:ole="">
                  <v:imagedata r:id="rId7" o:title=""/>
                </v:shape>
                <w:control r:id="rId23" w:name="DefaultOcxName15" w:shapeid="_x0000_i1161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Длина напорного трубопровода, м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65" type="#_x0000_t75" style="width:87.05pt;height:18.15pt" o:ole="">
                  <v:imagedata r:id="rId7" o:title=""/>
                </v:shape>
                <w:control r:id="rId24" w:name="DefaultOcxName16" w:shapeid="_x0000_i1165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Разность геодезических высот начала и конца напорного трубопровода, м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69" type="#_x0000_t75" style="width:87.05pt;height:18.15pt" o:ole="">
                  <v:imagedata r:id="rId7" o:title=""/>
                </v:shape>
                <w:control r:id="rId25" w:name="DefaultOcxName17" w:shapeid="_x0000_i1169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Количество напорных трубопроводов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73" type="#_x0000_t75" style="width:87.05pt;height:18.15pt" o:ole="">
                  <v:imagedata r:id="rId7" o:title=""/>
                </v:shape>
                <w:control r:id="rId26" w:name="DefaultOcxName18" w:shapeid="_x0000_i1173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Наружный диаметр и толщина стенки напорного трубопровода, D, мм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77" type="#_x0000_t75" style="width:87.05pt;height:18.15pt" o:ole="">
                  <v:imagedata r:id="rId7" o:title=""/>
                </v:shape>
                <w:control r:id="rId27" w:name="DefaultOcxName19" w:shapeid="_x0000_i1177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Глубина залегани</w:t>
            </w:r>
            <w:r w:rsidR="00F1511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я напорного трубопровода</w:t>
            </w: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, H, мм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81" type="#_x0000_t75" style="width:87.05pt;height:18.15pt" o:ole="">
                  <v:imagedata r:id="rId7" o:title=""/>
                </v:shape>
                <w:control r:id="rId28" w:name="DefaultOcxName20" w:shapeid="_x0000_i1181"/>
              </w:object>
            </w:r>
          </w:p>
        </w:tc>
      </w:tr>
      <w:tr w:rsidR="009F625B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9F625B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Направление напорного трубопровода, часов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85" type="#_x0000_t75" style="width:87.05pt;height:18.15pt" o:ole="">
                  <v:imagedata r:id="rId7" o:title=""/>
                </v:shape>
                <w:control r:id="rId29" w:name="DefaultOcxName21" w:shapeid="_x0000_i1185"/>
              </w:objec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8A7E3D" w:rsidRDefault="008A7E3D" w:rsidP="00D167E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Материал трубопроводов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9F625B" w:rsidRDefault="008C1263" w:rsidP="00D167E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89" type="#_x0000_t75" style="width:87.05pt;height:18.15pt" o:ole="">
                  <v:imagedata r:id="rId7" o:title=""/>
                </v:shape>
                <w:control r:id="rId30" w:name="DefaultOcxName231" w:shapeid="_x0000_i1189"/>
              </w:objec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9F625B" w:rsidRDefault="008A7E3D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Корзина для сбора крупного мусора или отбойник на входе в КНС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93" type="#_x0000_t75" style="width:87.05pt;height:18.15pt" o:ole="">
                  <v:imagedata r:id="rId7" o:title=""/>
                </v:shape>
                <w:control r:id="rId31" w:name="DefaultOcxName22" w:shapeid="_x0000_i1193"/>
              </w:objec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9F625B" w:rsidRDefault="008A7E3D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Направление ввода кабелей КНС, часов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197" type="#_x0000_t75" style="width:87.05pt;height:18.15pt" o:ole="">
                  <v:imagedata r:id="rId7" o:title=""/>
                </v:shape>
                <w:control r:id="rId32" w:name="DefaultOcxName23" w:shapeid="_x0000_i1197"/>
              </w:objec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9F625B" w:rsidRDefault="008A7E3D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Расстояние от КНС до пульта управления, м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9F625B" w:rsidRDefault="008C126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01" type="#_x0000_t75" style="width:87.05pt;height:18.15pt" o:ole="">
                  <v:imagedata r:id="rId7" o:title=""/>
                </v:shape>
                <w:control r:id="rId33" w:name="DefaultOcxName24" w:shapeid="_x0000_i1201"/>
              </w:object>
            </w:r>
          </w:p>
        </w:tc>
      </w:tr>
      <w:tr w:rsidR="008A7E3D" w:rsidRPr="009F625B" w:rsidTr="00E23A74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9F625B" w:rsidRDefault="008A7E3D" w:rsidP="00E23A74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Установка под проезжей частью (да/нет)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9F625B" w:rsidRDefault="008C1263" w:rsidP="00E23A74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05" type="#_x0000_t75" style="width:87.05pt;height:18.15pt" o:ole="">
                  <v:imagedata r:id="rId7" o:title=""/>
                </v:shape>
                <w:control r:id="rId34" w:name="DefaultOcxName25" w:shapeid="_x0000_i1205"/>
              </w:objec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A3190D" w:rsidRDefault="008A7E3D" w:rsidP="00890F78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lastRenderedPageBreak/>
              <w:t xml:space="preserve">КНС с наземным павильоном с коммуникациями 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9F625B" w:rsidRDefault="008C1263" w:rsidP="00890F78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09" type="#_x0000_t75" style="width:87.05pt;height:18.15pt" o:ole="">
                  <v:imagedata r:id="rId7" o:title=""/>
                </v:shape>
                <w:control r:id="rId35" w:name="DefaultOcxName251" w:shapeid="_x0000_i1209"/>
              </w:objec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0D65AB" w:rsidRDefault="008A7E3D" w:rsidP="005B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0D65AB" w:rsidRDefault="008C1263" w:rsidP="005B4FD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12" type="#_x0000_t75" style="width:20.05pt;height:18.15pt" o:ole="">
                  <v:imagedata r:id="rId36" o:title=""/>
                </v:shape>
                <w:control r:id="rId37" w:name="DefaultOcxName41" w:shapeid="_x0000_i1212"/>
              </w:object>
            </w:r>
            <w:r w:rsidR="008A7E3D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частотное с контроллером</w:t>
            </w:r>
          </w:p>
          <w:p w:rsidR="008A7E3D" w:rsidRPr="000D65AB" w:rsidRDefault="008C1263" w:rsidP="005B4FD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15" type="#_x0000_t75" style="width:20.05pt;height:18.15pt" o:ole="">
                  <v:imagedata r:id="rId36" o:title=""/>
                </v:shape>
                <w:control r:id="rId38" w:name="DefaultOcxName42" w:shapeid="_x0000_i1215"/>
              </w:object>
            </w:r>
            <w:r w:rsidR="008A7E3D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релейное с контроллером</w:t>
            </w:r>
          </w:p>
          <w:p w:rsidR="008A7E3D" w:rsidRPr="000D65AB" w:rsidRDefault="008C1263" w:rsidP="005B4FD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18" type="#_x0000_t75" style="width:20.05pt;height:18.15pt" o:ole="">
                  <v:imagedata r:id="rId36" o:title=""/>
                </v:shape>
                <w:control r:id="rId39" w:name="DefaultOcxName43" w:shapeid="_x0000_i1218"/>
              </w:object>
            </w:r>
            <w:r w:rsidR="008A7E3D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плавный пуск</w:t>
            </w:r>
          </w:p>
        </w:tc>
      </w:tr>
      <w:tr w:rsidR="008A7E3D" w:rsidRPr="009F625B" w:rsidTr="009F625B"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Default="008A7E3D" w:rsidP="005B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Опции </w:t>
            </w:r>
          </w:p>
          <w:p w:rsidR="008A7E3D" w:rsidRDefault="008A7E3D" w:rsidP="005B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8A7E3D" w:rsidRDefault="008A7E3D" w:rsidP="005B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8A7E3D" w:rsidRDefault="008A7E3D" w:rsidP="005B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</w:p>
          <w:p w:rsidR="008A7E3D" w:rsidRPr="00E449F9" w:rsidRDefault="008A7E3D" w:rsidP="005B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Default="008C1263" w:rsidP="005B4FD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21" type="#_x0000_t75" style="width:20.05pt;height:18.15pt" o:ole="">
                  <v:imagedata r:id="rId36" o:title=""/>
                </v:shape>
                <w:control r:id="rId40" w:name="DefaultOcxName1141" w:shapeid="_x0000_i1221"/>
              </w:object>
            </w:r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аварийный  ввод питания</w:t>
            </w:r>
          </w:p>
          <w:p w:rsidR="008A7E3D" w:rsidRPr="00E449F9" w:rsidRDefault="008C1263" w:rsidP="005B4FD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24" type="#_x0000_t75" style="width:20.05pt;height:18.15pt" o:ole="">
                  <v:imagedata r:id="rId36" o:title=""/>
                </v:shape>
                <w:control r:id="rId41" w:name="DefaultOcxName11412" w:shapeid="_x0000_i1224"/>
              </w:object>
            </w:r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исполнение шкафа управления (УХЛ1, УХЛ2)</w:t>
            </w:r>
          </w:p>
        </w:tc>
      </w:tr>
      <w:tr w:rsidR="008A7E3D" w:rsidRPr="00A031C4" w:rsidTr="00E24987">
        <w:trPr>
          <w:trHeight w:val="188"/>
        </w:trPr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0D65AB" w:rsidRDefault="008A7E3D" w:rsidP="0048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Передача данных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Default="008C1263" w:rsidP="00482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27" type="#_x0000_t75" style="width:20.05pt;height:18.15pt" o:ole="">
                  <v:imagedata r:id="rId36" o:title=""/>
                </v:shape>
                <w:control r:id="rId42" w:name="DefaultOcxName1031" w:shapeid="_x0000_i1227"/>
              </w:object>
            </w:r>
            <w:proofErr w:type="spellStart"/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Profibus</w:t>
            </w:r>
            <w:proofErr w:type="spellEnd"/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30" type="#_x0000_t75" style="width:20.05pt;height:18.15pt" o:ole="">
                  <v:imagedata r:id="rId36" o:title=""/>
                </v:shape>
                <w:control r:id="rId43" w:name="DefaultOcxName1041" w:shapeid="_x0000_i1230"/>
              </w:object>
            </w:r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Modbus  </w:t>
            </w:r>
            <w:r w:rsidR="008A7E3D" w:rsidRP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33" type="#_x0000_t75" style="width:20.05pt;height:18.15pt" o:ole="">
                  <v:imagedata r:id="rId36" o:title=""/>
                </v:shape>
                <w:control r:id="rId44" w:name="DefaultOcxName1142" w:shapeid="_x0000_i1233"/>
              </w:object>
            </w:r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Ethernet  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36" type="#_x0000_t75" style="width:20.05pt;height:18.15pt" o:ole="">
                  <v:imagedata r:id="rId36" o:title=""/>
                </v:shape>
                <w:control r:id="rId45" w:name="DefaultOcxName11411" w:shapeid="_x0000_i1236"/>
              </w:object>
            </w:r>
            <w:r w:rsidR="008A7E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</w:p>
          <w:p w:rsidR="008A7E3D" w:rsidRPr="00FB496B" w:rsidRDefault="008A7E3D" w:rsidP="00482F3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8A7E3D" w:rsidRPr="00FB496B" w:rsidRDefault="008A7E3D" w:rsidP="00482F3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8A7E3D" w:rsidRPr="00FB496B" w:rsidRDefault="008C1263" w:rsidP="00482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39" type="#_x0000_t75" style="width:20.05pt;height:18.15pt" o:ole="">
                  <v:imagedata r:id="rId36" o:title=""/>
                </v:shape>
                <w:control r:id="rId46" w:name="DefaultOcxName161" w:shapeid="_x0000_i1239"/>
              </w:object>
            </w:r>
            <w:r w:rsidR="008A7E3D"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другое</w:t>
            </w:r>
            <w:r w:rsidR="008A7E3D" w:rsidRPr="00FB49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43" type="#_x0000_t75" style="width:87.05pt;height:18.15pt" o:ole="">
                  <v:imagedata r:id="rId7" o:title=""/>
                </v:shape>
                <w:control r:id="rId47" w:name="DefaultOcxName171" w:shapeid="_x0000_i1243"/>
              </w:object>
            </w:r>
          </w:p>
        </w:tc>
      </w:tr>
      <w:tr w:rsidR="008A7E3D" w:rsidRPr="009A0E6A" w:rsidTr="00E24987">
        <w:trPr>
          <w:trHeight w:val="188"/>
        </w:trPr>
        <w:tc>
          <w:tcPr>
            <w:tcW w:w="2504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8A7E3D" w:rsidRPr="000D65AB" w:rsidRDefault="008A7E3D" w:rsidP="00B04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8A7E3D" w:rsidRPr="000D65AB" w:rsidRDefault="008C1263" w:rsidP="00B0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225" w:dyaOrig="225">
                <v:shape id="_x0000_i1247" type="#_x0000_t75" style="width:87.05pt;height:18.15pt" o:ole="">
                  <v:imagedata r:id="rId7" o:title=""/>
                </v:shape>
                <w:control r:id="rId48" w:name="DefaultOcxName52" w:shapeid="_x0000_i1247"/>
              </w:object>
            </w:r>
          </w:p>
        </w:tc>
      </w:tr>
    </w:tbl>
    <w:p w:rsidR="009F625B" w:rsidRDefault="009F625B" w:rsidP="009F625B">
      <w:pPr>
        <w:pBdr>
          <w:left w:val="single" w:sz="12" w:space="3" w:color="CC0000"/>
        </w:pBdr>
        <w:spacing w:after="25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>Внимание!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="00655729"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ГК МФМК</w:t>
      </w: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не несёт ответственности за корректность исходных данных для подбора оборудования, указанных в опросном листе.</w:t>
      </w:r>
    </w:p>
    <w:p w:rsidR="00A031C4" w:rsidRPr="009F625B" w:rsidRDefault="00A031C4" w:rsidP="00A031C4">
      <w:pPr>
        <w:pBdr>
          <w:left w:val="single" w:sz="12" w:space="4" w:color="CC0000"/>
        </w:pBdr>
        <w:spacing w:after="30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735CAA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Отказ заказчика заполнить опросный лист означает его согласие со всеми техническими характеристиками, определяемыми условным обозначением, указанным в заявке в соответствие с каталогом компании «МФМК», и отсутствие дополнительных требований, предъявляемых к изделию</w:t>
      </w:r>
      <w:r w:rsidRPr="00735CAA">
        <w:rPr>
          <w:sz w:val="16"/>
          <w:szCs w:val="16"/>
        </w:rPr>
        <w:t>.</w:t>
      </w:r>
    </w:p>
    <w:p w:rsidR="008E35CE" w:rsidRPr="00655729" w:rsidRDefault="008E35CE">
      <w:pPr>
        <w:rPr>
          <w:rFonts w:ascii="Times New Roman" w:hAnsi="Times New Roman" w:cs="Times New Roman"/>
          <w:sz w:val="16"/>
          <w:szCs w:val="16"/>
        </w:rPr>
      </w:pPr>
    </w:p>
    <w:sectPr w:rsidR="008E35CE" w:rsidRPr="00655729" w:rsidSect="00655729">
      <w:headerReference w:type="default" r:id="rId49"/>
      <w:pgSz w:w="11906" w:h="16838"/>
      <w:pgMar w:top="451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29" w:rsidRDefault="00655729" w:rsidP="00655729">
      <w:pPr>
        <w:spacing w:after="0" w:line="240" w:lineRule="auto"/>
      </w:pPr>
      <w:r>
        <w:separator/>
      </w:r>
    </w:p>
  </w:endnote>
  <w:endnote w:type="continuationSeparator" w:id="1">
    <w:p w:rsidR="00655729" w:rsidRDefault="00655729" w:rsidP="0065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29" w:rsidRDefault="00655729" w:rsidP="00655729">
      <w:pPr>
        <w:spacing w:after="0" w:line="240" w:lineRule="auto"/>
      </w:pPr>
      <w:r>
        <w:separator/>
      </w:r>
    </w:p>
  </w:footnote>
  <w:footnote w:type="continuationSeparator" w:id="1">
    <w:p w:rsidR="00655729" w:rsidRDefault="00655729" w:rsidP="0065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Default="0051175C" w:rsidP="0051175C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6"/>
        <w:szCs w:val="16"/>
        <w:lang w:eastAsia="ru-RU"/>
      </w:rPr>
    </w:pP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                                         </w:t>
    </w:r>
  </w:p>
  <w:p w:rsidR="0051175C" w:rsidRDefault="0051175C" w:rsidP="0051175C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6"/>
        <w:szCs w:val="16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1507490" cy="349250"/>
          <wp:effectExtent l="19050" t="0" r="0" b="0"/>
          <wp:wrapSquare wrapText="bothSides"/>
          <wp:docPr id="2" name="Рисунок 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inline distT="0" distB="0" distL="0" distR="0">
          <wp:extent cx="135255" cy="135255"/>
          <wp:effectExtent l="19050" t="0" r="0" b="0"/>
          <wp:docPr id="219" name="Рисунок 1" descr="http://www.mfmc.ru/bitrix/templates/mfmc/images/footer_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mfmc.ru/bitrix/templates/mfmc/images/footer_pho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16"/>
        <w:szCs w:val="16"/>
        <w:lang w:eastAsia="ru-RU"/>
      </w:rPr>
      <w:t>+7 (495) 665-15-52</w:t>
    </w:r>
    <w:r w:rsidR="00B73719">
      <w:rPr>
        <w:rFonts w:ascii="Tahoma" w:eastAsia="Times New Roman" w:hAnsi="Tahoma" w:cs="Tahoma"/>
        <w:sz w:val="16"/>
        <w:szCs w:val="16"/>
        <w:lang w:eastAsia="ru-RU"/>
      </w:rPr>
      <w:t>, info@mfmc</w:t>
    </w:r>
    <w:r>
      <w:rPr>
        <w:rFonts w:ascii="Tahoma" w:eastAsia="Times New Roman" w:hAnsi="Tahoma" w:cs="Tahoma"/>
        <w:sz w:val="16"/>
        <w:szCs w:val="16"/>
        <w:lang w:eastAsia="ru-RU"/>
      </w:rPr>
      <w:t>.ru</w:t>
    </w:r>
  </w:p>
  <w:p w:rsidR="0051175C" w:rsidRDefault="0051175C" w:rsidP="0051175C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9"/>
        <w:szCs w:val="19"/>
        <w:lang w:eastAsia="ru-RU"/>
      </w:rPr>
    </w:pP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inline distT="0" distB="0" distL="0" distR="0">
          <wp:extent cx="135255" cy="111125"/>
          <wp:effectExtent l="0" t="0" r="0" b="0"/>
          <wp:docPr id="220" name="Рисунок 2" descr="http://www.mfmc.ru/bitrix/templates/mfmc/images/footer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ww.mfmc.ru/bitrix/templates/mfmc/images/footer_map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1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16"/>
        <w:szCs w:val="16"/>
        <w:lang w:eastAsia="ru-RU"/>
      </w:rPr>
      <w:t>г.Москва, Проспект Андропова д.22, Бизнес-центр "Нагатинский</w:t>
    </w:r>
    <w:r>
      <w:rPr>
        <w:rFonts w:ascii="Tahoma" w:eastAsia="Times New Roman" w:hAnsi="Tahoma" w:cs="Tahoma"/>
        <w:sz w:val="19"/>
        <w:szCs w:val="19"/>
        <w:lang w:eastAsia="ru-RU"/>
      </w:rPr>
      <w:t>"</w:t>
    </w:r>
  </w:p>
  <w:p w:rsidR="00655729" w:rsidRDefault="006557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F625B"/>
    <w:rsid w:val="00187AE6"/>
    <w:rsid w:val="003A7FE4"/>
    <w:rsid w:val="0051175C"/>
    <w:rsid w:val="00520843"/>
    <w:rsid w:val="005C50EF"/>
    <w:rsid w:val="00655729"/>
    <w:rsid w:val="00712825"/>
    <w:rsid w:val="00860703"/>
    <w:rsid w:val="008A7E3D"/>
    <w:rsid w:val="008C1263"/>
    <w:rsid w:val="008E35CE"/>
    <w:rsid w:val="009A0E6A"/>
    <w:rsid w:val="009F625B"/>
    <w:rsid w:val="00A031C4"/>
    <w:rsid w:val="00A11E31"/>
    <w:rsid w:val="00A3190D"/>
    <w:rsid w:val="00AD3804"/>
    <w:rsid w:val="00B73719"/>
    <w:rsid w:val="00C76AF4"/>
    <w:rsid w:val="00D13687"/>
    <w:rsid w:val="00D4448B"/>
    <w:rsid w:val="00D76BB6"/>
    <w:rsid w:val="00E24987"/>
    <w:rsid w:val="00E449F9"/>
    <w:rsid w:val="00F1511B"/>
    <w:rsid w:val="00F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E"/>
  </w:style>
  <w:style w:type="paragraph" w:styleId="2">
    <w:name w:val="heading 2"/>
    <w:basedOn w:val="a"/>
    <w:link w:val="20"/>
    <w:uiPriority w:val="9"/>
    <w:qFormat/>
    <w:rsid w:val="009F6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F625B"/>
  </w:style>
  <w:style w:type="character" w:customStyle="1" w:styleId="required">
    <w:name w:val="required"/>
    <w:basedOn w:val="a0"/>
    <w:rsid w:val="009F625B"/>
  </w:style>
  <w:style w:type="paragraph" w:customStyle="1" w:styleId="cautionnote">
    <w:name w:val="cautionnote"/>
    <w:basedOn w:val="a"/>
    <w:rsid w:val="009F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729"/>
  </w:style>
  <w:style w:type="paragraph" w:styleId="a7">
    <w:name w:val="footer"/>
    <w:basedOn w:val="a"/>
    <w:link w:val="a8"/>
    <w:uiPriority w:val="99"/>
    <w:semiHidden/>
    <w:unhideWhenUsed/>
    <w:rsid w:val="0065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53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67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88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1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25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22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2" w:space="3" w:color="FEA203"/>
                <w:bottom w:val="none" w:sz="0" w:space="0" w:color="auto"/>
                <w:right w:val="none" w:sz="0" w:space="0" w:color="auto"/>
              </w:divBdr>
            </w:div>
          </w:divsChild>
        </w:div>
        <w:div w:id="6522592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4.wmf"/><Relationship Id="rId49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3.gi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2950</Characters>
  <Application>Microsoft Office Word</Application>
  <DocSecurity>0</DocSecurity>
  <Lines>24</Lines>
  <Paragraphs>6</Paragraphs>
  <ScaleCrop>false</ScaleCrop>
  <Company>AlexSoft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МФМК</dc:creator>
  <cp:lastModifiedBy>МФМК</cp:lastModifiedBy>
  <cp:revision>15</cp:revision>
  <dcterms:created xsi:type="dcterms:W3CDTF">2014-09-29T07:07:00Z</dcterms:created>
  <dcterms:modified xsi:type="dcterms:W3CDTF">2015-09-29T12:50:00Z</dcterms:modified>
</cp:coreProperties>
</file>